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150" w14:textId="77777777" w:rsidR="00C37183" w:rsidRDefault="00C37183" w:rsidP="00C37183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К заявке прилагаются следующие документы:</w:t>
      </w:r>
    </w:p>
    <w:p w14:paraId="1C3A4E36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а) план расходов гранта "</w:t>
      </w:r>
      <w:proofErr w:type="spellStart"/>
      <w:r>
        <w:t>Агромотиватор</w:t>
      </w:r>
      <w:proofErr w:type="spellEnd"/>
      <w:r>
        <w:t xml:space="preserve">" в форме субсидий на финансовое обеспечение затрат на реализацию проектов, связанных с началом осуществления ими предпринимательской деятельности в агропромышленном комплексе, по </w:t>
      </w:r>
      <w:hyperlink w:anchor="P1383" w:tooltip="ПЛАН РАСХОДОВ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14:paraId="03D7206C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б) проект грантополучателя по форме, установленной министерством;</w:t>
      </w:r>
    </w:p>
    <w:p w14:paraId="6F03888D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в) документ, подтверждающий наличие собственных средств в размере не менее 10 процентов от размера затрат, указанных в плане расходов гранта "</w:t>
      </w:r>
      <w:proofErr w:type="spellStart"/>
      <w:r>
        <w:t>Агромотиватор</w:t>
      </w:r>
      <w:proofErr w:type="spellEnd"/>
      <w:r>
        <w:t>", - справка кредитной организации о наличии средств на счете заявителя;</w:t>
      </w:r>
    </w:p>
    <w:p w14:paraId="759A87B3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г) копии паспортов граждан Российской Федерации (с 1 по 19 страницы) участника конкурсного отбора и членов крестьянского (фермерского) хозяйства;</w:t>
      </w:r>
    </w:p>
    <w:p w14:paraId="4454CF3E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д) страховое свидетельство обязательного пенсионного страхования (СНИЛС) заявителя;</w:t>
      </w:r>
    </w:p>
    <w:p w14:paraId="049F690D" w14:textId="77777777" w:rsidR="00C37183" w:rsidRDefault="00C37183" w:rsidP="00C37183">
      <w:pPr>
        <w:pStyle w:val="ConsPlusNormal"/>
        <w:spacing w:before="240"/>
        <w:ind w:firstLine="540"/>
        <w:jc w:val="both"/>
      </w:pPr>
      <w:bookmarkStart w:id="1" w:name="P1195"/>
      <w:bookmarkEnd w:id="1"/>
      <w:r>
        <w:t xml:space="preserve">е) правоустанавливающие и (или) </w:t>
      </w:r>
      <w:proofErr w:type="spellStart"/>
      <w:r>
        <w:t>правоподтверждающие</w:t>
      </w:r>
      <w:proofErr w:type="spellEnd"/>
      <w:r>
        <w:t xml:space="preserve"> документы на земельные участки, используемые в реализации проекта грантополучателя, в том числе выписка из Единого государственного реестра недвижимости, договор аренды, договор дарения и прочие (при наличии);</w:t>
      </w:r>
    </w:p>
    <w:p w14:paraId="728DBDEF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 xml:space="preserve">ж) правоустанавливающие и (или) </w:t>
      </w:r>
      <w:proofErr w:type="spellStart"/>
      <w:r>
        <w:t>правоподтверждающие</w:t>
      </w:r>
      <w:proofErr w:type="spellEnd"/>
      <w:r>
        <w:t xml:space="preserve"> документы, свидетельствующие о наличии производственных фондов, используемых в реализации проекта грантополучателя (при наличии);</w:t>
      </w:r>
    </w:p>
    <w:p w14:paraId="42BC6C17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 xml:space="preserve">з) гарантийное обязательство заявителя, подтверждающее его соответствие целям, требованиям и критериям, установленным </w:t>
      </w:r>
      <w:hyperlink w:anchor="P1110" w:tooltip="1.2. Для целей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едусмотренными приложе">
        <w:r>
          <w:rPr>
            <w:color w:val="0000FF"/>
          </w:rPr>
          <w:t>пунктами 1.2</w:t>
        </w:r>
      </w:hyperlink>
      <w:r>
        <w:t xml:space="preserve">, </w:t>
      </w:r>
      <w:hyperlink w:anchor="P1122" w:tooltip="1.3. Грант &quot;Агромотиватор&quot; предоставляется в целях финансового обеспечения затрат на реализацию проекта грантополучателя в размере:">
        <w:r>
          <w:rPr>
            <w:color w:val="0000FF"/>
          </w:rPr>
          <w:t>1.3</w:t>
        </w:r>
      </w:hyperlink>
      <w:r>
        <w:t xml:space="preserve">, </w:t>
      </w:r>
      <w:hyperlink w:anchor="P1158" w:tooltip="2.2. Требования, которым должен соответствовать заявитель (участник отбора) на дату подачи заявки, а также на даты рассмотрения и заключения соглашения, предусмотренного пунктом 3.3 настоящего Порядка:">
        <w:r>
          <w:rPr>
            <w:color w:val="0000FF"/>
          </w:rPr>
          <w:t>2.2</w:t>
        </w:r>
      </w:hyperlink>
      <w:r>
        <w:t xml:space="preserve">, </w:t>
      </w:r>
      <w:hyperlink w:anchor="P1170" w:tooltip="2.3. Критерии конкурсного отбора грантополучателей, имеющих право на получение гранта &quot;Агромотиватор&quot;:">
        <w:r>
          <w:rPr>
            <w:color w:val="0000FF"/>
          </w:rPr>
          <w:t>2.3</w:t>
        </w:r>
      </w:hyperlink>
      <w:r>
        <w:t xml:space="preserve"> настоящего Порядка;</w:t>
      </w:r>
    </w:p>
    <w:p w14:paraId="518B8858" w14:textId="77777777" w:rsidR="00C37183" w:rsidRDefault="00C37183" w:rsidP="00C37183">
      <w:pPr>
        <w:pStyle w:val="ConsPlusNormal"/>
        <w:spacing w:before="240"/>
        <w:ind w:firstLine="540"/>
        <w:jc w:val="both"/>
      </w:pPr>
      <w:bookmarkStart w:id="2" w:name="P1198"/>
      <w:bookmarkEnd w:id="2"/>
      <w:r>
        <w:t xml:space="preserve">и) выписка из единого государственного реестра индивидуальных предпринимателей - для участников конкурсного отбора, зарегистрированных в качестве крестьянского (фермерского) хозяйства или индивидуального предпринимателя в соответствии с Федеральным </w:t>
      </w:r>
      <w:hyperlink r:id="rId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(далее - зарегистрированные заявители);</w:t>
      </w:r>
    </w:p>
    <w:p w14:paraId="70FA7793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к) справка о численности работников на дату подачи заявки - для зарегистрированных заявителей;</w:t>
      </w:r>
    </w:p>
    <w:p w14:paraId="53CA39E9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 xml:space="preserve">л) соглашение о создании фермерского хозяйства в соответствии со </w:t>
      </w:r>
      <w:hyperlink r:id="rId5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11 июня 2003 года N 74-ФЗ "О крестьянском (фермерском) хозяйстве" (в случае создания фермерского хозяйства двумя и более лицами) и документы, подтверждающие родство и (или) свойство с главой крестьянского (фермерского) хозяйства;</w:t>
      </w:r>
    </w:p>
    <w:p w14:paraId="101C950F" w14:textId="77777777" w:rsidR="00C37183" w:rsidRDefault="00C37183" w:rsidP="00C37183">
      <w:pPr>
        <w:pStyle w:val="ConsPlusNormal"/>
        <w:spacing w:before="240"/>
        <w:ind w:firstLine="540"/>
        <w:jc w:val="both"/>
      </w:pPr>
      <w:bookmarkStart w:id="3" w:name="P1201"/>
      <w:bookmarkEnd w:id="3"/>
      <w:r>
        <w:t xml:space="preserve">м)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заявителем осуществляется деятельность, об отсутствии у заявителя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заявителя задолженности по </w:t>
      </w:r>
      <w:r>
        <w:lastRenderedPageBreak/>
        <w:t>договору оказания услуг по подаче (отводу) воды в размере, не превышающем 50 тыс. рублей;</w:t>
      </w:r>
    </w:p>
    <w:p w14:paraId="338F2C21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 xml:space="preserve">н) документ, подтверждающий 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hyperlink r:id="rId6" w:tooltip="Постановление Правительства РФ от 02.02.2023 N 154 (ред. от 29.11.2025)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года N 154 "О порядке ведения государственного реестра земель сельскохозяйственного назначения";</w:t>
      </w:r>
    </w:p>
    <w:p w14:paraId="169CB300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 xml:space="preserve">о) воинский билет, удостоверение или иной документ, подтверждающий соответствие участника отбора условиям, установленным </w:t>
      </w:r>
      <w:hyperlink w:anchor="P1121" w:tooltip="ж) участник специальной военной операции - гражданин Российской Федерации из числа ветеранов боевых действий, осуществляющих выполнение задач в ходе специальной военной операции на территориях Донецкой Народной Республики, Луганской Народной Республики и Украи">
        <w:r>
          <w:rPr>
            <w:color w:val="0000FF"/>
          </w:rPr>
          <w:t>подпунктом "ж" пункта 1.2</w:t>
        </w:r>
      </w:hyperlink>
      <w:r>
        <w:t xml:space="preserve"> настоящего Порядка;</w:t>
      </w:r>
    </w:p>
    <w:p w14:paraId="148BC5A5" w14:textId="77777777" w:rsidR="00C37183" w:rsidRDefault="00C37183" w:rsidP="00C37183">
      <w:pPr>
        <w:pStyle w:val="ConsPlusNormal"/>
        <w:spacing w:before="240"/>
        <w:ind w:firstLine="540"/>
        <w:jc w:val="both"/>
      </w:pPr>
      <w:r>
        <w:t>п) документ об использовании заявителем права на освобождение от исполнения обязанностей налогоплательщика, связанного с исчислением и уплатой налога на добавленную стоимость (для заявителей, использующих право на освобождение от исполнения обязанностей налогоплательщика, связанного с исчислением и уплатой налога на добавленную стоимость).</w:t>
      </w:r>
    </w:p>
    <w:p w14:paraId="41EF737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83"/>
    <w:rsid w:val="006C0B77"/>
    <w:rsid w:val="008242FF"/>
    <w:rsid w:val="00870751"/>
    <w:rsid w:val="00922C48"/>
    <w:rsid w:val="00B915B7"/>
    <w:rsid w:val="00C371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B16"/>
  <w15:chartTrackingRefBased/>
  <w15:docId w15:val="{8541F057-BDCC-41BF-9E33-98F2C45E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424&amp;date=25.05.2026&amp;dst=100127&amp;field=134" TargetMode="External"/><Relationship Id="rId5" Type="http://schemas.openxmlformats.org/officeDocument/2006/relationships/hyperlink" Target="https://login.consultant.ru/link/?req=doc&amp;base=LAW&amp;n=511356&amp;date=25.05.2026&amp;dst=27&amp;field=134" TargetMode="External"/><Relationship Id="rId4" Type="http://schemas.openxmlformats.org/officeDocument/2006/relationships/hyperlink" Target="https://login.consultant.ru/link/?req=doc&amp;base=LAW&amp;n=511359&amp;date=25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2026-05-25T00:39:00Z</dcterms:created>
  <dcterms:modified xsi:type="dcterms:W3CDTF">2026-05-25T00:46:00Z</dcterms:modified>
</cp:coreProperties>
</file>